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SYN-020 missing-items schedule (draft)</w:t>
      </w:r>
    </w:p>
    <w:p>
      <w:r>
        <w:t xml:space="preserve">Provisional, pending solicitor confirmation</w:t>
      </w:r>
    </w:p>
    <w:p>
      <w:r>
        <w:t xml:space="preserve">Decision support only. Not legal advice. A solicitor edits this schedule before it is sent.</w:t>
      </w:r>
    </w:p>
    <w:p>
      <w:r>
        <w:t xml:space="preserve">The Form E column is a navigation aid for the fee earner. It is not a completed Form E and does not decide relevance or sufficiency.</w:t>
      </w:r>
    </w:p>
    <w:p>
      <w:r>
        <w:rPr>
          <w:b/>
        </w:rPr>
        <w:t xml:space="preserve">Checked items still outstanding</w:t>
      </w:r>
    </w:p>
    <w:tbl>
      <w:tblPr>
        <w:tblW w:w="0" w:type="auto"/>
      </w:tblPr>
      <w:tr>
        <w:tc>
          <w:tcPr>
            <w:tcW w:w="2400" w:type="dxa"/>
          </w:tcPr>
          <w:p>
            <w:r>
              <w:t xml:space="preserve">Item</w:t>
            </w:r>
          </w:p>
        </w:tc>
        <w:tc>
          <w:tcPr>
            <w:tcW w:w="2400" w:type="dxa"/>
          </w:tcPr>
          <w:p>
            <w:r>
              <w:t xml:space="preserve">Form E section</w:t>
            </w:r>
          </w:p>
        </w:tc>
        <w:tc>
          <w:tcPr>
            <w:tcW w:w="2400" w:type="dxa"/>
          </w:tcPr>
          <w:p>
            <w:r>
              <w:t xml:space="preserve">Status</w:t>
            </w:r>
          </w:p>
        </w:tc>
        <w:tc>
          <w:tcPr>
            <w:tcW w:w="2400" w:type="dxa"/>
          </w:tcPr>
          <w:p>
            <w:r>
              <w:t xml:space="preserve">Source references</w:t>
            </w:r>
          </w:p>
        </w:tc>
        <w:tc>
          <w:tcPr>
            <w:tcW w:w="2400" w:type="dxa"/>
          </w:tcPr>
          <w:p>
            <w:r>
              <w:t xml:space="preserve">Draft follow-up</w:t>
            </w:r>
          </w:p>
        </w:tc>
      </w:tr>
      <w:tr>
        <w:tc>
          <w:tcPr>
            <w:tcW w:w="2400" w:type="dxa"/>
          </w:tcPr>
          <w:p>
            <w:r>
              <w:t xml:space="preserve">Your last 3 payslips</w:t>
            </w:r>
          </w:p>
        </w:tc>
        <w:tc>
          <w:tcPr>
            <w:tcW w:w="2400" w:type="dxa"/>
          </w:tcPr>
          <w:p>
            <w:r>
              <w:t xml:space="preserve">3.1 Employment income</w:t>
            </w:r>
          </w:p>
        </w:tc>
        <w:tc>
          <w:tcPr>
            <w:tcW w:w="2400" w:type="dxa"/>
          </w:tcPr>
          <w:p>
            <w:r>
              <w:t xml:space="preserve">pending</w:t>
            </w:r>
          </w:p>
        </w:tc>
        <w:tc>
          <w:tcPr>
            <w:tcW w:w="2400" w:type="dxa"/>
          </w:tcPr>
          <w:p>
            <w:r>
              <w:t xml:space="preserve">None yet</w:t>
            </w:r>
          </w:p>
        </w:tc>
        <w:tc>
          <w:tcPr>
            <w:tcW w:w="2400" w:type="dxa"/>
          </w:tcPr>
          <w:p>
            <w:r>
              <w:t xml:space="preserve">Please upload your last three payslips (March, April and May) so employment income can be checked against the bank credits.</w:t>
            </w:r>
          </w:p>
        </w:tc>
      </w:tr>
      <w:tr>
        <w:tc>
          <w:tcPr>
            <w:tcW w:w="2400" w:type="dxa"/>
          </w:tcPr>
          <w:p>
            <w:r>
              <w:t xml:space="preserve">Bank statements — main current account</w:t>
            </w:r>
          </w:p>
        </w:tc>
        <w:tc>
          <w:tcPr>
            <w:tcW w:w="2400" w:type="dxa"/>
          </w:tcPr>
          <w:p>
            <w:r>
              <w:t xml:space="preserve">2.2 Bank and building society accounts</w:t>
            </w:r>
          </w:p>
        </w:tc>
        <w:tc>
          <w:tcPr>
            <w:tcW w:w="2400" w:type="dxa"/>
          </w:tcPr>
          <w:p>
            <w:r>
              <w:t xml:space="preserve">partial</w:t>
            </w:r>
          </w:p>
        </w:tc>
        <w:tc>
          <w:tcPr>
            <w:tcW w:w="2400" w:type="dxa"/>
          </w:tcPr>
          <w:p>
            <w:r>
              <w:t xml:space="preserve">bank-01.pdf p.1; bank-04.pdf p.1; bank-12.pdf p.1</w:t>
            </w:r>
          </w:p>
        </w:tc>
        <w:tc>
          <w:tcPr>
            <w:tcW w:w="2400" w:type="dxa"/>
          </w:tcPr>
          <w:p>
            <w:r>
              <w:t xml:space="preserve">Please upload the July 2025 statement for the current account ending 1020. Online banking usually has it; if not, ask the bank for that month.</w:t>
            </w:r>
          </w:p>
        </w:tc>
      </w:tr>
      <w:tr>
        <w:tc>
          <w:tcPr>
            <w:tcW w:w="2400" w:type="dxa"/>
          </w:tcPr>
          <w:p>
            <w:r>
              <w:t xml:space="preserve">Pension valuation (a "CETV")</w:t>
            </w:r>
          </w:p>
        </w:tc>
        <w:tc>
          <w:tcPr>
            <w:tcW w:w="2400" w:type="dxa"/>
          </w:tcPr>
          <w:p>
            <w:r>
              <w:t xml:space="preserve">2.12 Pensions</w:t>
            </w:r>
          </w:p>
        </w:tc>
        <w:tc>
          <w:tcPr>
            <w:tcW w:w="2400" w:type="dxa"/>
          </w:tcPr>
          <w:p>
            <w:r>
              <w:t xml:space="preserve">pending</w:t>
            </w:r>
          </w:p>
        </w:tc>
        <w:tc>
          <w:tcPr>
            <w:tcW w:w="2400" w:type="dxa"/>
          </w:tcPr>
          <w:p>
            <w:r>
              <w:t xml:space="preserve">None yet</w:t>
            </w:r>
          </w:p>
        </w:tc>
        <w:tc>
          <w:tcPr>
            <w:tcW w:w="2400" w:type="dxa"/>
          </w:tcPr>
          <w:p>
            <w:r>
              <w:t xml:space="preserve">Please ask your pension provider for a current cash equivalent transfer value (CETV) and upload the letter when it arrives.</w:t>
            </w:r>
          </w:p>
        </w:tc>
      </w:tr>
    </w:tbl>
    <w:p>
      <w:r>
        <w:rPr>
          <w:b/>
        </w:rPr>
        <w:t xml:space="preserve">Not checked by this tool</w:t>
      </w:r>
    </w:p>
    <w:p>
      <w:r>
        <w:t xml:space="preserve">These Form E categories are outside the current documentary checks. They are listed so a silent gap is visible.</w:t>
      </w:r>
    </w:p>
    <w:tbl>
      <w:tblPr>
        <w:tblW w:w="0" w:type="auto"/>
      </w:tblPr>
      <w:tr>
        <w:tc>
          <w:tcPr>
            <w:tcW w:w="2400" w:type="dxa"/>
          </w:tcPr>
          <w:p>
            <w:r>
              <w:t xml:space="preserve">Category</w:t>
            </w:r>
          </w:p>
        </w:tc>
        <w:tc>
          <w:tcPr>
            <w:tcW w:w="2400" w:type="dxa"/>
          </w:tcPr>
          <w:p>
            <w:r>
              <w:t xml:space="preserve">Form E section</w:t>
            </w:r>
          </w:p>
        </w:tc>
        <w:tc>
          <w:tcPr>
            <w:tcW w:w="2400" w:type="dxa"/>
          </w:tcPr>
          <w:p>
            <w:r>
              <w:t xml:space="preserve">Draft follow-up</w:t>
            </w:r>
          </w:p>
        </w:tc>
      </w:tr>
      <w:tr>
        <w:tc>
          <w:tcPr>
            <w:tcW w:w="2400" w:type="dxa"/>
          </w:tcPr>
          <w:p>
            <w:r>
              <w:t xml:space="preserve">Savings / ISAs</w:t>
            </w:r>
          </w:p>
        </w:tc>
        <w:tc>
          <w:tcPr>
            <w:tcW w:w="2400" w:type="dxa"/>
          </w:tcPr>
          <w:p>
            <w:r>
              <w:t xml:space="preserve">2.3 Investments</w:t>
            </w:r>
          </w:p>
        </w:tc>
        <w:tc>
          <w:tcPr>
            <w:tcW w:w="2400" w:type="dxa"/>
          </w:tcPr>
          <w:p>
            <w:r>
              <w:t xml:space="preserve">If there is a savings account or ISA, please send the latest statement so the firm can consider whether it belongs in the file.</w:t>
            </w:r>
          </w:p>
        </w:tc>
      </w:tr>
      <w:tr>
        <w:tc>
          <w:tcPr>
            <w:tcW w:w="2400" w:type="dxa"/>
          </w:tcPr>
          <w:p>
            <w:r>
              <w:t xml:space="preserve">Shares</w:t>
            </w:r>
          </w:p>
        </w:tc>
        <w:tc>
          <w:tcPr>
            <w:tcW w:w="2400" w:type="dxa"/>
          </w:tcPr>
          <w:p>
            <w:r>
              <w:t xml:space="preserve">2.3 Investments</w:t>
            </w:r>
          </w:p>
        </w:tc>
        <w:tc>
          <w:tcPr>
            <w:tcW w:w="2400" w:type="dxa"/>
          </w:tcPr>
          <w:p>
            <w:r>
              <w:t xml:space="preserve">If there are shareholdings or dealing accounts, please send the latest valuation or statement.</w:t>
            </w:r>
          </w:p>
        </w:tc>
      </w:tr>
      <w:tr>
        <w:tc>
          <w:tcPr>
            <w:tcW w:w="2400" w:type="dxa"/>
          </w:tcPr>
          <w:p>
            <w:r>
              <w:t xml:space="preserve">Cryptoassets</w:t>
            </w:r>
          </w:p>
        </w:tc>
        <w:tc>
          <w:tcPr>
            <w:tcW w:w="2400" w:type="dxa"/>
          </w:tcPr>
          <w:p>
            <w:r>
              <w:t xml:space="preserve">2.13 Other assets</w:t>
            </w:r>
          </w:p>
        </w:tc>
        <w:tc>
          <w:tcPr>
            <w:tcW w:w="2400" w:type="dxa"/>
          </w:tcPr>
          <w:p>
            <w:r>
              <w:t xml:space="preserve">If there is a crypto wallet or exchange account, please send a current balance screenshot or statement.</w:t>
            </w:r>
          </w:p>
        </w:tc>
      </w:tr>
      <w:tr>
        <w:tc>
          <w:tcPr>
            <w:tcW w:w="2400" w:type="dxa"/>
          </w:tcPr>
          <w:p>
            <w:r>
              <w:t xml:space="preserve">Vehicles</w:t>
            </w:r>
          </w:p>
        </w:tc>
        <w:tc>
          <w:tcPr>
            <w:tcW w:w="2400" w:type="dxa"/>
          </w:tcPr>
          <w:p>
            <w:r>
              <w:t xml:space="preserve">2.7 Personal belongings</w:t>
            </w:r>
          </w:p>
        </w:tc>
        <w:tc>
          <w:tcPr>
            <w:tcW w:w="2400" w:type="dxa"/>
          </w:tcPr>
          <w:p>
            <w:r>
              <w:t xml:space="preserve">If a vehicle is owned, please send the V5C and any finance agreement.</w:t>
            </w:r>
          </w:p>
        </w:tc>
      </w:tr>
      <w:tr>
        <w:tc>
          <w:tcPr>
            <w:tcW w:w="2400" w:type="dxa"/>
          </w:tcPr>
          <w:p>
            <w:r>
              <w:t xml:space="preserve">Credit cards</w:t>
            </w:r>
          </w:p>
        </w:tc>
        <w:tc>
          <w:tcPr>
            <w:tcW w:w="2400" w:type="dxa"/>
          </w:tcPr>
          <w:p>
            <w:r>
              <w:t xml:space="preserve">2.8 Liabilities</w:t>
            </w:r>
          </w:p>
        </w:tc>
        <w:tc>
          <w:tcPr>
            <w:tcW w:w="2400" w:type="dxa"/>
          </w:tcPr>
          <w:p>
            <w:r>
              <w:t xml:space="preserve">If there are credit cards, please send the latest statement for each card.</w:t>
            </w:r>
          </w:p>
        </w:tc>
      </w:tr>
      <w:tr>
        <w:tc>
          <w:tcPr>
            <w:tcW w:w="2400" w:type="dxa"/>
          </w:tcPr>
          <w:p>
            <w:r>
              <w:t xml:space="preserve">Loans</w:t>
            </w:r>
          </w:p>
        </w:tc>
        <w:tc>
          <w:tcPr>
            <w:tcW w:w="2400" w:type="dxa"/>
          </w:tcPr>
          <w:p>
            <w:r>
              <w:t xml:space="preserve">2.8 Liabilities</w:t>
            </w:r>
          </w:p>
        </w:tc>
        <w:tc>
          <w:tcPr>
            <w:tcW w:w="2400" w:type="dxa"/>
          </w:tcPr>
          <w:p>
            <w:r>
              <w:t xml:space="preserve">If there are personal loans or other borrowing, please send the latest statement.</w:t>
            </w:r>
          </w:p>
        </w:tc>
      </w:tr>
      <w:tr>
        <w:tc>
          <w:tcPr>
            <w:tcW w:w="2400" w:type="dxa"/>
          </w:tcPr>
          <w:p>
            <w:r>
              <w:t xml:space="preserve">Business interests</w:t>
            </w:r>
          </w:p>
        </w:tc>
        <w:tc>
          <w:tcPr>
            <w:tcW w:w="2400" w:type="dxa"/>
          </w:tcPr>
          <w:p>
            <w:r>
              <w:t xml:space="preserve">2.9 Business assets</w:t>
            </w:r>
          </w:p>
        </w:tc>
        <w:tc>
          <w:tcPr>
            <w:tcW w:w="2400" w:type="dxa"/>
          </w:tcPr>
          <w:p>
            <w:r>
              <w:t xml:space="preserve">If there is a business interest, please send the latest accounts or confirmation that none exists.</w:t>
            </w:r>
          </w:p>
        </w:tc>
      </w:tr>
      <w:tr>
        <w:tc>
          <w:tcPr>
            <w:tcW w:w="2400" w:type="dxa"/>
          </w:tcPr>
          <w:p>
            <w:r>
              <w:t xml:space="preserve">Other income</w:t>
            </w:r>
          </w:p>
        </w:tc>
        <w:tc>
          <w:tcPr>
            <w:tcW w:w="2400" w:type="dxa"/>
          </w:tcPr>
          <w:p>
            <w:r>
              <w:t xml:space="preserve">3 Income</w:t>
            </w:r>
          </w:p>
        </w:tc>
        <w:tc>
          <w:tcPr>
            <w:tcW w:w="2400" w:type="dxa"/>
          </w:tcPr>
          <w:p>
            <w:r>
              <w:t xml:space="preserve">If there is income other than employment (rental, dividends, benefits), please send the document that shows it.</w:t>
            </w:r>
          </w:p>
        </w:tc>
      </w:tr>
    </w:tbl>
    <w:sectPr>
      <w:pgSz w:w="11906" w:h="16838"/>
    </w:sectPr>
  </w:body>
</w:document>
</file>

<file path=word/_rels/document.xml.rels><?xml version="1.0" encoding="UTF-8" standalone="yes"?>
<Relationships xmlns="http://schemas.openxmlformats.org/package/2006/relationships"></Relationships>
</file>